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61402">
      <w:pPr>
        <w:spacing w:line="360" w:lineRule="auto"/>
        <w:ind w:firstLine="643" w:firstLineChars="200"/>
        <w:jc w:val="center"/>
        <w:rPr>
          <w:rFonts w:ascii="黑体" w:hAnsi="黑体" w:eastAsia="黑体" w:cs="黑体"/>
          <w:b/>
          <w:bCs/>
          <w:sz w:val="32"/>
          <w:szCs w:val="32"/>
        </w:rPr>
      </w:pPr>
      <w:r>
        <w:rPr>
          <w:rFonts w:hint="eastAsia" w:ascii="黑体" w:hAnsi="黑体" w:eastAsia="黑体" w:cs="黑体"/>
          <w:b/>
          <w:bCs/>
          <w:sz w:val="32"/>
          <w:szCs w:val="32"/>
        </w:rPr>
        <w:t>常州纺织服装职业技术学院</w:t>
      </w:r>
    </w:p>
    <w:p w14:paraId="58FCF05E">
      <w:pPr>
        <w:spacing w:line="360" w:lineRule="auto"/>
        <w:ind w:firstLine="643" w:firstLineChars="200"/>
        <w:jc w:val="center"/>
        <w:rPr>
          <w:rFonts w:ascii="黑体" w:hAnsi="黑体" w:eastAsia="黑体" w:cs="黑体"/>
          <w:b/>
          <w:bCs/>
          <w:sz w:val="32"/>
          <w:szCs w:val="32"/>
        </w:rPr>
      </w:pPr>
      <w:r>
        <w:rPr>
          <w:rFonts w:hint="eastAsia" w:ascii="黑体" w:hAnsi="黑体" w:eastAsia="黑体" w:cs="黑体"/>
          <w:b/>
          <w:bCs/>
          <w:sz w:val="32"/>
          <w:szCs w:val="32"/>
        </w:rPr>
        <w:t>创意设计学院“</w:t>
      </w:r>
      <w:r>
        <w:rPr>
          <w:rFonts w:hint="eastAsia" w:ascii="黑体" w:hAnsi="黑体" w:eastAsia="黑体" w:cs="黑体"/>
          <w:b/>
          <w:bCs/>
          <w:sz w:val="32"/>
          <w:szCs w:val="32"/>
          <w:lang w:val="en-US" w:eastAsia="zh-CN"/>
        </w:rPr>
        <w:t>技无止境，创新赋能</w:t>
      </w:r>
      <w:r>
        <w:rPr>
          <w:rFonts w:hint="eastAsia" w:ascii="黑体" w:hAnsi="黑体" w:eastAsia="黑体" w:cs="黑体"/>
          <w:b/>
          <w:bCs/>
          <w:sz w:val="32"/>
          <w:szCs w:val="32"/>
        </w:rPr>
        <w:t>”技能大赛月</w:t>
      </w:r>
    </w:p>
    <w:p w14:paraId="225F2A48">
      <w:pPr>
        <w:spacing w:line="360" w:lineRule="auto"/>
        <w:ind w:firstLine="643" w:firstLineChars="200"/>
        <w:jc w:val="center"/>
        <w:rPr>
          <w:rFonts w:ascii="黑体" w:hAnsi="黑体" w:eastAsia="黑体" w:cs="黑体"/>
          <w:b/>
          <w:bCs/>
          <w:sz w:val="32"/>
          <w:szCs w:val="32"/>
        </w:rPr>
      </w:pPr>
      <w:r>
        <w:rPr>
          <w:rFonts w:hint="eastAsia" w:ascii="黑体" w:hAnsi="黑体" w:eastAsia="黑体" w:cs="黑体"/>
          <w:b/>
          <w:bCs/>
          <w:sz w:val="32"/>
          <w:szCs w:val="32"/>
          <w:lang w:val="en-US" w:eastAsia="zh-CN"/>
        </w:rPr>
        <w:t>数字媒体技术</w:t>
      </w:r>
      <w:r>
        <w:rPr>
          <w:rFonts w:hint="eastAsia" w:ascii="黑体" w:hAnsi="黑体" w:eastAsia="黑体" w:cs="黑体"/>
          <w:b/>
          <w:bCs/>
          <w:sz w:val="32"/>
          <w:szCs w:val="32"/>
        </w:rPr>
        <w:t>专业赛项规程</w:t>
      </w: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复</w:t>
      </w:r>
      <w:r>
        <w:rPr>
          <w:rFonts w:hint="eastAsia" w:ascii="黑体" w:hAnsi="黑体" w:eastAsia="黑体" w:cs="黑体"/>
          <w:b/>
          <w:bCs/>
          <w:sz w:val="32"/>
          <w:szCs w:val="32"/>
        </w:rPr>
        <w:t>赛</w:t>
      </w:r>
      <w:r>
        <w:rPr>
          <w:rFonts w:hint="eastAsia" w:ascii="黑体" w:hAnsi="黑体" w:eastAsia="黑体" w:cs="黑体"/>
          <w:b/>
          <w:bCs/>
          <w:sz w:val="32"/>
          <w:szCs w:val="32"/>
          <w:lang w:eastAsia="zh-CN"/>
        </w:rPr>
        <w:t>）</w:t>
      </w:r>
    </w:p>
    <w:p w14:paraId="46E0E6E7">
      <w:pPr>
        <w:spacing w:line="360" w:lineRule="auto"/>
        <w:rPr>
          <w:rFonts w:hint="eastAsia" w:ascii="黑体" w:hAnsi="黑体" w:eastAsia="黑体" w:cs="黑体"/>
          <w:b/>
          <w:bCs/>
          <w:sz w:val="28"/>
          <w:szCs w:val="28"/>
        </w:rPr>
      </w:pPr>
      <w:r>
        <w:rPr>
          <w:rFonts w:hint="eastAsia" w:ascii="黑体" w:hAnsi="黑体" w:eastAsia="黑体" w:cs="黑体"/>
          <w:b/>
          <w:bCs/>
          <w:sz w:val="28"/>
          <w:szCs w:val="28"/>
          <w:lang w:val="en-US" w:eastAsia="zh-CN"/>
        </w:rPr>
        <w:t>一、</w:t>
      </w:r>
      <w:r>
        <w:rPr>
          <w:rFonts w:hint="eastAsia" w:ascii="黑体" w:hAnsi="黑体" w:eastAsia="黑体" w:cs="黑体"/>
          <w:b/>
          <w:bCs/>
          <w:sz w:val="28"/>
          <w:szCs w:val="28"/>
        </w:rPr>
        <w:t>竞赛目标</w:t>
      </w:r>
    </w:p>
    <w:p w14:paraId="512A2DAA">
      <w:pPr>
        <w:spacing w:line="360" w:lineRule="auto"/>
        <w:ind w:firstLine="560" w:firstLineChars="200"/>
        <w:rPr>
          <w:sz w:val="28"/>
          <w:szCs w:val="28"/>
        </w:rPr>
      </w:pPr>
      <w:r>
        <w:rPr>
          <w:rFonts w:hint="eastAsia" w:ascii="仿宋" w:hAnsi="仿宋" w:eastAsia="仿宋" w:cs="仿宋"/>
          <w:sz w:val="28"/>
          <w:szCs w:val="28"/>
        </w:rPr>
        <w:t>创意设计学院遵循关于组织开展《常州纺织服装职业</w:t>
      </w:r>
      <w:bookmarkStart w:id="0" w:name="_GoBack"/>
      <w:bookmarkEnd w:id="0"/>
      <w:r>
        <w:rPr>
          <w:rFonts w:hint="eastAsia" w:ascii="仿宋" w:hAnsi="仿宋" w:eastAsia="仿宋" w:cs="仿宋"/>
          <w:sz w:val="28"/>
          <w:szCs w:val="28"/>
        </w:rPr>
        <w:t>技术学院202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技无止境</w:t>
      </w:r>
      <w:r>
        <w:rPr>
          <w:rFonts w:hint="eastAsia" w:ascii="仿宋" w:hAnsi="仿宋" w:eastAsia="仿宋" w:cs="仿宋"/>
          <w:sz w:val="28"/>
          <w:szCs w:val="28"/>
        </w:rPr>
        <w:t>、</w:t>
      </w:r>
      <w:r>
        <w:rPr>
          <w:rFonts w:hint="eastAsia" w:ascii="仿宋" w:hAnsi="仿宋" w:eastAsia="仿宋" w:cs="仿宋"/>
          <w:sz w:val="28"/>
          <w:szCs w:val="28"/>
          <w:lang w:val="en-US" w:eastAsia="zh-CN"/>
        </w:rPr>
        <w:t>创新赋能</w:t>
      </w:r>
      <w:r>
        <w:rPr>
          <w:rFonts w:hint="eastAsia" w:ascii="仿宋" w:hAnsi="仿宋" w:eastAsia="仿宋" w:cs="仿宋"/>
          <w:sz w:val="28"/>
          <w:szCs w:val="28"/>
        </w:rPr>
        <w:t>”技能大赛月活动实施方案》要求和精神，通过初赛、复赛及获奖作品展示三个步骤完成技能大赛月主体活动，以学生技能提升和认知转变为主体，以教师的技能拓展与工作精神为辅助，全面推进技能大赛活动，充分体现“以赛促学、以赛促教、以赛促改、以赛促创”的主体目标，为202</w:t>
      </w:r>
      <w:r>
        <w:rPr>
          <w:rFonts w:hint="eastAsia" w:ascii="仿宋" w:hAnsi="仿宋" w:eastAsia="仿宋" w:cs="仿宋"/>
          <w:sz w:val="28"/>
          <w:szCs w:val="28"/>
          <w:lang w:val="en-US" w:eastAsia="zh-CN"/>
        </w:rPr>
        <w:t>6</w:t>
      </w:r>
      <w:r>
        <w:rPr>
          <w:rFonts w:hint="eastAsia" w:ascii="仿宋" w:hAnsi="仿宋" w:eastAsia="仿宋" w:cs="仿宋"/>
          <w:sz w:val="28"/>
          <w:szCs w:val="28"/>
        </w:rPr>
        <w:t>年度全国、全省职业院校技能大赛创佳绩打好基础，进一步提升专业教学水平和人才质量培养。</w:t>
      </w:r>
    </w:p>
    <w:p w14:paraId="5CA10BC3">
      <w:pPr>
        <w:numPr>
          <w:ilvl w:val="0"/>
          <w:numId w:val="1"/>
        </w:numPr>
        <w:spacing w:line="360" w:lineRule="auto"/>
        <w:rPr>
          <w:rFonts w:hint="eastAsia"/>
          <w:b/>
          <w:bCs/>
          <w:sz w:val="28"/>
          <w:szCs w:val="28"/>
        </w:rPr>
      </w:pPr>
      <w:r>
        <w:rPr>
          <w:rFonts w:hint="eastAsia"/>
          <w:b/>
          <w:bCs/>
          <w:sz w:val="28"/>
          <w:szCs w:val="28"/>
        </w:rPr>
        <w:t>大赛主题</w:t>
      </w:r>
    </w:p>
    <w:p w14:paraId="0C4D877C">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大一参考试题（实际试题为同类型，主题不同）：</w:t>
      </w:r>
    </w:p>
    <w:p w14:paraId="12A5E4AE">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"创意·未来"</w:t>
      </w:r>
    </w:p>
    <w:p w14:paraId="1A57BCD6">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参赛者围绕这一主题，结合数字媒体技术的特点，创作出具有创新性和未来感的海报作品</w:t>
      </w:r>
    </w:p>
    <w:p w14:paraId="268FC02E">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大二试题：</w:t>
      </w:r>
    </w:p>
    <w:p w14:paraId="3154C51B">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工作任务和要求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2408"/>
        <w:gridCol w:w="4016"/>
      </w:tblGrid>
      <w:tr w14:paraId="06D4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074F319E">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c>
        <w:tc>
          <w:tcPr>
            <w:tcW w:w="2410" w:type="dxa"/>
            <w:vAlign w:val="center"/>
          </w:tcPr>
          <w:p w14:paraId="767AA5B0">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工作任务</w:t>
            </w:r>
          </w:p>
        </w:tc>
        <w:tc>
          <w:tcPr>
            <w:tcW w:w="4019" w:type="dxa"/>
            <w:vAlign w:val="center"/>
          </w:tcPr>
          <w:p w14:paraId="581E7C58">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项目要求</w:t>
            </w:r>
          </w:p>
        </w:tc>
      </w:tr>
      <w:tr w14:paraId="3C69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2E1F477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预告片剪辑</w:t>
            </w:r>
          </w:p>
        </w:tc>
        <w:tc>
          <w:tcPr>
            <w:tcW w:w="2410" w:type="dxa"/>
            <w:vAlign w:val="center"/>
          </w:tcPr>
          <w:p w14:paraId="2071D9D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使用所给素材完成预告片剪辑</w:t>
            </w:r>
          </w:p>
          <w:p w14:paraId="1BD7067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4"/>
                <w:szCs w:val="24"/>
                <w:lang w:val="en-US" w:eastAsia="zh-CN"/>
              </w:rPr>
            </w:pPr>
          </w:p>
        </w:tc>
        <w:tc>
          <w:tcPr>
            <w:tcW w:w="4019" w:type="dxa"/>
            <w:vAlign w:val="center"/>
          </w:tcPr>
          <w:p w14:paraId="77D7C08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使用给定素材制作预告片，剧情剪辑逻辑通畅；</w:t>
            </w:r>
          </w:p>
          <w:p w14:paraId="15AFE2D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重新搭配音乐音效，使用音乐音效合理合情；</w:t>
            </w:r>
          </w:p>
          <w:p w14:paraId="047DEE8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 使用premiere软件制作；</w:t>
            </w:r>
          </w:p>
          <w:p w14:paraId="1542101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 可使用文字等效果制作片头片尾；</w:t>
            </w:r>
          </w:p>
          <w:p w14:paraId="79BF6B3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5.预告片时长为1分钟，不可少于1分钟</w:t>
            </w:r>
          </w:p>
          <w:p w14:paraId="75E3E9C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6.文件像素为1920*1080，保存源文件并输出MP4视频</w:t>
            </w:r>
          </w:p>
        </w:tc>
      </w:tr>
    </w:tbl>
    <w:p w14:paraId="430A887F">
      <w:pPr>
        <w:spacing w:line="360" w:lineRule="auto"/>
        <w:ind w:firstLine="420" w:firstLineChars="200"/>
        <w:rPr>
          <w:rFonts w:hint="default"/>
          <w:lang w:val="en-US" w:eastAsia="zh-CN"/>
        </w:rPr>
      </w:pPr>
    </w:p>
    <w:p w14:paraId="1F251664">
      <w:pPr>
        <w:spacing w:line="360" w:lineRule="auto"/>
        <w:rPr>
          <w:rFonts w:hint="eastAsia"/>
        </w:rPr>
      </w:pPr>
      <w:r>
        <w:rPr>
          <w:rFonts w:hint="eastAsia"/>
          <w:b/>
          <w:bCs/>
          <w:sz w:val="28"/>
          <w:szCs w:val="28"/>
          <w:lang w:val="en-US" w:eastAsia="zh-CN"/>
        </w:rPr>
        <w:t>三、</w:t>
      </w:r>
      <w:r>
        <w:rPr>
          <w:rFonts w:hint="eastAsia"/>
          <w:b/>
          <w:bCs/>
          <w:sz w:val="28"/>
          <w:szCs w:val="28"/>
        </w:rPr>
        <w:t>参赛对象</w:t>
      </w:r>
    </w:p>
    <w:p w14:paraId="7B501C4C">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本次大赛面向数字媒体技术专业的所有在校就读学生。</w:t>
      </w:r>
    </w:p>
    <w:p w14:paraId="395314F7">
      <w:pPr>
        <w:spacing w:line="360" w:lineRule="auto"/>
        <w:rPr>
          <w:rFonts w:hint="eastAsia"/>
        </w:rPr>
      </w:pPr>
      <w:r>
        <w:rPr>
          <w:rFonts w:hint="eastAsia"/>
          <w:b/>
          <w:bCs/>
          <w:sz w:val="28"/>
          <w:szCs w:val="28"/>
          <w:lang w:val="en-US" w:eastAsia="zh-CN"/>
        </w:rPr>
        <w:t>四、</w:t>
      </w:r>
      <w:r>
        <w:rPr>
          <w:rFonts w:hint="eastAsia"/>
          <w:b/>
          <w:bCs/>
          <w:sz w:val="28"/>
          <w:szCs w:val="28"/>
        </w:rPr>
        <w:t>活动地点</w:t>
      </w:r>
    </w:p>
    <w:p w14:paraId="172FDB8B">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大一复赛地点为8203，大二复赛地点8202。</w:t>
      </w:r>
    </w:p>
    <w:p w14:paraId="3DB95DF6">
      <w:pPr>
        <w:spacing w:line="360" w:lineRule="auto"/>
        <w:rPr>
          <w:rFonts w:hint="eastAsia"/>
        </w:rPr>
      </w:pPr>
      <w:r>
        <w:rPr>
          <w:rFonts w:hint="eastAsia"/>
          <w:b/>
          <w:bCs/>
          <w:sz w:val="28"/>
          <w:szCs w:val="28"/>
          <w:lang w:val="en-US" w:eastAsia="zh-CN"/>
        </w:rPr>
        <w:t>五、</w:t>
      </w:r>
      <w:r>
        <w:rPr>
          <w:rFonts w:hint="eastAsia"/>
          <w:b/>
          <w:bCs/>
          <w:sz w:val="28"/>
          <w:szCs w:val="28"/>
        </w:rPr>
        <w:t>大赛要求</w:t>
      </w:r>
    </w:p>
    <w:p w14:paraId="6E90C945">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原创性：参赛作品需为原创，不得抄袭或侵犯他人版权。</w:t>
      </w:r>
    </w:p>
    <w:p w14:paraId="4418BB82">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技术性：参赛作品应充分利用数字媒体技术，展现技术与艺术的结合。</w:t>
      </w:r>
    </w:p>
    <w:p w14:paraId="462F95C9">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主题性：作品需紧扣"创意·未来"主题，体现对未来的想象和展望。</w:t>
      </w:r>
    </w:p>
    <w:p w14:paraId="4411A629">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审美性：作品应具有较高的审美价值，色彩搭配和谐，构图合理。</w:t>
      </w:r>
    </w:p>
    <w:p w14:paraId="728B768E">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 创意性：鼓励参赛者发挥创意，展现个性化的设计思路。</w:t>
      </w:r>
    </w:p>
    <w:p w14:paraId="6C310678">
      <w:pPr>
        <w:spacing w:line="360" w:lineRule="auto"/>
        <w:rPr>
          <w:rFonts w:hint="eastAsia"/>
        </w:rPr>
      </w:pPr>
      <w:r>
        <w:rPr>
          <w:rFonts w:hint="eastAsia"/>
          <w:b/>
          <w:bCs/>
          <w:sz w:val="28"/>
          <w:szCs w:val="28"/>
          <w:lang w:val="en-US" w:eastAsia="zh-CN"/>
        </w:rPr>
        <w:t>六、</w:t>
      </w:r>
      <w:r>
        <w:rPr>
          <w:rFonts w:hint="eastAsia"/>
          <w:b/>
          <w:bCs/>
          <w:sz w:val="28"/>
          <w:szCs w:val="28"/>
        </w:rPr>
        <w:t>评审标准</w:t>
      </w:r>
    </w:p>
    <w:p w14:paraId="7489D8D7">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1、创意与主题表现：40分</w:t>
      </w:r>
    </w:p>
    <w:p w14:paraId="748619A4">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2、技术运用：30分</w:t>
      </w:r>
    </w:p>
    <w:p w14:paraId="78AB793E">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3、审美与视觉效果：20分</w:t>
      </w:r>
    </w:p>
    <w:p w14:paraId="44FFFCD6">
      <w:pPr>
        <w:spacing w:line="360" w:lineRule="auto"/>
        <w:ind w:firstLine="560" w:firstLineChars="200"/>
        <w:rPr>
          <w:rFonts w:hint="eastAsia"/>
          <w:b/>
          <w:bCs/>
          <w:sz w:val="28"/>
          <w:szCs w:val="28"/>
          <w:lang w:val="en-US" w:eastAsia="zh-CN"/>
        </w:rPr>
      </w:pPr>
      <w:r>
        <w:rPr>
          <w:rFonts w:hint="eastAsia" w:ascii="仿宋" w:hAnsi="仿宋" w:eastAsia="仿宋" w:cs="仿宋"/>
          <w:sz w:val="28"/>
          <w:szCs w:val="28"/>
          <w:lang w:val="en-US" w:eastAsia="zh-CN"/>
        </w:rPr>
        <w:t>4、整体完成度：10分</w:t>
      </w:r>
    </w:p>
    <w:p w14:paraId="002D4F79">
      <w:pPr>
        <w:spacing w:line="360" w:lineRule="auto"/>
        <w:rPr>
          <w:rFonts w:hint="eastAsia"/>
          <w:b/>
          <w:bCs/>
          <w:sz w:val="28"/>
          <w:szCs w:val="28"/>
        </w:rPr>
      </w:pPr>
      <w:r>
        <w:rPr>
          <w:rFonts w:hint="eastAsia"/>
          <w:b/>
          <w:bCs/>
          <w:sz w:val="28"/>
          <w:szCs w:val="28"/>
          <w:lang w:val="en-US" w:eastAsia="zh-CN"/>
        </w:rPr>
        <w:t>七、</w:t>
      </w:r>
      <w:r>
        <w:rPr>
          <w:rFonts w:hint="eastAsia"/>
          <w:b/>
          <w:bCs/>
          <w:sz w:val="28"/>
          <w:szCs w:val="28"/>
        </w:rPr>
        <w:t>奖项设置</w:t>
      </w:r>
    </w:p>
    <w:p w14:paraId="14101C13">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1、根据参赛人数或队数按照一等奖10%、二等奖20%、三等奖30%的比例确定获奖人员名单，由各教研室按照竞赛项目规程提交二级学院统一向大赛月组委会申请颁发校级技能大赛获奖证书。</w:t>
      </w:r>
    </w:p>
    <w:p w14:paraId="4CD8D93B">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学生技能大赛，可按照“第二课堂学分管理办法”，根据参与情况，将成绩计入个人素质拓展学分，其中一等奖计1.5学分，二等奖、三等奖计1学分，参与者计0.5学分。参加多个项目的，学分可累加，但原则上素质拓展学分累计不超过3分。</w:t>
      </w:r>
    </w:p>
    <w:p w14:paraId="459215F1">
      <w:pPr>
        <w:spacing w:line="360" w:lineRule="auto"/>
        <w:rPr>
          <w:rFonts w:hint="eastAsia"/>
        </w:rPr>
      </w:pPr>
      <w:r>
        <w:rPr>
          <w:rFonts w:hint="eastAsia"/>
          <w:b/>
          <w:bCs/>
          <w:sz w:val="28"/>
          <w:szCs w:val="28"/>
          <w:lang w:val="en-US" w:eastAsia="zh-CN"/>
        </w:rPr>
        <w:t>八、参赛</w:t>
      </w:r>
      <w:r>
        <w:rPr>
          <w:rFonts w:hint="eastAsia"/>
          <w:b/>
          <w:bCs/>
          <w:sz w:val="28"/>
          <w:szCs w:val="28"/>
        </w:rPr>
        <w:t>方式</w:t>
      </w:r>
    </w:p>
    <w:p w14:paraId="14693481">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大一学生初赛前30名同学进入复赛，于5月23晚上6:30至8203现场完成比赛。</w:t>
      </w:r>
    </w:p>
    <w:p w14:paraId="2E55D87F">
      <w:pPr>
        <w:spacing w:line="360" w:lineRule="auto"/>
        <w:ind w:firstLine="560" w:firstLineChars="200"/>
        <w:rPr>
          <w:rFonts w:hint="default"/>
          <w:b/>
          <w:bCs/>
          <w:color w:val="000000"/>
          <w:lang w:val="en-US" w:eastAsia="zh-CN"/>
        </w:rPr>
      </w:pPr>
      <w:r>
        <w:rPr>
          <w:rFonts w:hint="eastAsia" w:ascii="仿宋" w:hAnsi="仿宋" w:eastAsia="仿宋" w:cs="仿宋"/>
          <w:sz w:val="28"/>
          <w:szCs w:val="28"/>
          <w:lang w:val="en-US" w:eastAsia="zh-CN"/>
        </w:rPr>
        <w:t>大二学生初赛前30名同学进入复赛，于5月23晚上6:30至8202现场完成比赛</w:t>
      </w:r>
      <w:r>
        <w:rPr>
          <w:rFonts w:hint="eastAsia"/>
          <w:b/>
          <w:bCs/>
          <w:color w:val="000000"/>
          <w:lang w:val="en-US" w:eastAsia="zh-CN"/>
        </w:rPr>
        <w:t>。</w:t>
      </w:r>
    </w:p>
    <w:p w14:paraId="49F76A7E">
      <w:pPr>
        <w:spacing w:line="360" w:lineRule="auto"/>
        <w:rPr>
          <w:rFonts w:hint="eastAsia"/>
          <w:b/>
          <w:bCs/>
          <w:sz w:val="28"/>
          <w:szCs w:val="28"/>
        </w:rPr>
      </w:pPr>
      <w:r>
        <w:rPr>
          <w:rFonts w:hint="eastAsia"/>
          <w:b/>
          <w:bCs/>
          <w:sz w:val="28"/>
          <w:szCs w:val="28"/>
          <w:lang w:val="en-US" w:eastAsia="zh-CN"/>
        </w:rPr>
        <w:t>九、</w:t>
      </w:r>
      <w:r>
        <w:rPr>
          <w:rFonts w:hint="eastAsia"/>
          <w:b/>
          <w:bCs/>
          <w:sz w:val="28"/>
          <w:szCs w:val="28"/>
        </w:rPr>
        <w:t>注意事项</w:t>
      </w:r>
    </w:p>
    <w:p w14:paraId="187DB19B">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参赛初赛作品需在2025年5月20日前提交至学习通相关课程。</w:t>
      </w:r>
    </w:p>
    <w:p w14:paraId="3CA51866">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若提交作品时，附上作品说明，包括设计理念、技术运用等，会有加分。</w:t>
      </w:r>
    </w:p>
    <w:p w14:paraId="62522CBD">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参赛者需保证作品的原创性，如有抄袭，一经发现，将取消参赛资格。</w:t>
      </w:r>
      <w:r>
        <w:rPr>
          <w:rFonts w:hint="eastAsia"/>
          <w:b/>
          <w:bCs/>
          <w:lang w:val="en-US" w:eastAsia="zh-CN"/>
        </w:rPr>
        <w:t xml:space="preserve">                      </w:t>
      </w:r>
      <w:r>
        <w:rPr>
          <w:rFonts w:hint="eastAsia" w:ascii="仿宋" w:hAnsi="仿宋" w:eastAsia="仿宋" w:cs="仿宋"/>
          <w:sz w:val="28"/>
          <w:szCs w:val="28"/>
          <w:lang w:val="en-US" w:eastAsia="zh-CN"/>
        </w:rPr>
        <w:t xml:space="preserve">       </w:t>
      </w:r>
    </w:p>
    <w:p w14:paraId="195B40C9">
      <w:pPr>
        <w:spacing w:line="360" w:lineRule="auto"/>
        <w:ind w:firstLine="560" w:firstLineChars="20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创意设计学院数字媒体教研室</w:t>
      </w:r>
    </w:p>
    <w:p w14:paraId="20BA603A">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2025年5月7日</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4071D"/>
    <w:multiLevelType w:val="singleLevel"/>
    <w:tmpl w:val="294407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0ODEwY2YwNjU0ZGRlMjhlMjE0ODM4NWY3MWJiMjgifQ=="/>
    <w:docVar w:name="KSO_WPS_MARK_KEY" w:val="cee8c85a-6dbf-4a32-9d1c-885c936b1984"/>
  </w:docVars>
  <w:rsids>
    <w:rsidRoot w:val="002F49BC"/>
    <w:rsid w:val="000D135E"/>
    <w:rsid w:val="002F49BC"/>
    <w:rsid w:val="0039185C"/>
    <w:rsid w:val="003D569D"/>
    <w:rsid w:val="005C38D3"/>
    <w:rsid w:val="006829A3"/>
    <w:rsid w:val="00692D75"/>
    <w:rsid w:val="006B08AD"/>
    <w:rsid w:val="00747D0E"/>
    <w:rsid w:val="00772897"/>
    <w:rsid w:val="008A7B3E"/>
    <w:rsid w:val="009A0653"/>
    <w:rsid w:val="009C29A6"/>
    <w:rsid w:val="00A04E29"/>
    <w:rsid w:val="00A61305"/>
    <w:rsid w:val="00EC59D4"/>
    <w:rsid w:val="149B7BE2"/>
    <w:rsid w:val="1A3F329F"/>
    <w:rsid w:val="1A95744F"/>
    <w:rsid w:val="1E530394"/>
    <w:rsid w:val="2A61717C"/>
    <w:rsid w:val="3AEB2A44"/>
    <w:rsid w:val="41126017"/>
    <w:rsid w:val="420F2F13"/>
    <w:rsid w:val="48DB01E7"/>
    <w:rsid w:val="4BA3672C"/>
    <w:rsid w:val="4DF70842"/>
    <w:rsid w:val="544C5C2C"/>
    <w:rsid w:val="5EA735B4"/>
    <w:rsid w:val="6C014AA0"/>
    <w:rsid w:val="71D00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character" w:customStyle="1" w:styleId="7">
    <w:name w:val="fontstyle01"/>
    <w:basedOn w:val="5"/>
    <w:qFormat/>
    <w:uiPriority w:val="0"/>
    <w:rPr>
      <w:rFonts w:hint="default" w:ascii="仿宋" w:hAnsi="仿宋"/>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1119</Words>
  <Characters>1199</Characters>
  <Lines>9</Lines>
  <Paragraphs>2</Paragraphs>
  <TotalTime>2</TotalTime>
  <ScaleCrop>false</ScaleCrop>
  <LinksUpToDate>false</LinksUpToDate>
  <CharactersWithSpaces>1284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2024-04-10T07:34:00Z</dcterms:created>
  <dc:creator>Microsoft Office User</dc:creator>
  <cp:lastModifiedBy>武传奇</cp:lastModifiedBy>
  <dcterms:modified xsi:type="dcterms:W3CDTF">2025-05-20T08:42:35Z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eyJoZGlkIjoiOTQ4ZDZlOTgxNDZlMjJmZmFkNjRkMDE5YjcyNTk3YjUiLCJ1c2VySWQiOiIxNTU3MTE4MzExIn0=</vt:lpwstr>
  </property>
  <property fmtid="{D5CDD505-2E9C-101B-9397-08002B2CF9AE}" pid="3" name="KSOProductBuildVer">
    <vt:lpwstr>2052-12.1.0.20305</vt:lpwstr>
  </property>
  <property fmtid="{D5CDD505-2E9C-101B-9397-08002B2CF9AE}" pid="4" name="ICV">
    <vt:lpwstr>B44935DDA0C147D393DAE43B9CD0BED1</vt:lpwstr>
  </property>
</Properties>
</file>