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F0ABC">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3A909F45">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42E09841">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工艺美术品设计专业赛项规程（</w:t>
      </w:r>
      <w:r>
        <w:rPr>
          <w:rFonts w:hint="eastAsia" w:ascii="黑体" w:hAnsi="黑体" w:eastAsia="黑体" w:cs="黑体"/>
          <w:b/>
          <w:bCs/>
          <w:sz w:val="32"/>
          <w:szCs w:val="32"/>
          <w:lang w:val="en-US" w:eastAsia="zh-CN"/>
        </w:rPr>
        <w:t>复</w:t>
      </w:r>
      <w:r>
        <w:rPr>
          <w:rFonts w:hint="eastAsia" w:ascii="黑体" w:hAnsi="黑体" w:eastAsia="黑体" w:cs="黑体"/>
          <w:b/>
          <w:bCs/>
          <w:sz w:val="32"/>
          <w:szCs w:val="32"/>
        </w:rPr>
        <w:t>赛）</w:t>
      </w:r>
    </w:p>
    <w:p w14:paraId="17280A59">
      <w:pPr>
        <w:spacing w:line="360" w:lineRule="auto"/>
        <w:rPr>
          <w:b/>
          <w:bCs/>
          <w:sz w:val="28"/>
          <w:szCs w:val="28"/>
        </w:rPr>
      </w:pPr>
      <w:r>
        <w:rPr>
          <w:rFonts w:hint="eastAsia"/>
          <w:b/>
          <w:bCs/>
          <w:sz w:val="28"/>
          <w:szCs w:val="28"/>
        </w:rPr>
        <w:t>一、竞赛目标</w:t>
      </w:r>
      <w:bookmarkStart w:id="0" w:name="_GoBack"/>
      <w:bookmarkEnd w:id="0"/>
    </w:p>
    <w:p w14:paraId="559E29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7A6F0F39">
      <w:pPr>
        <w:spacing w:line="360" w:lineRule="auto"/>
        <w:rPr>
          <w:b/>
          <w:bCs/>
          <w:sz w:val="28"/>
          <w:szCs w:val="28"/>
        </w:rPr>
      </w:pPr>
      <w:r>
        <w:rPr>
          <w:rFonts w:hint="eastAsia"/>
          <w:b/>
          <w:bCs/>
          <w:sz w:val="28"/>
          <w:szCs w:val="28"/>
        </w:rPr>
        <w:t>二、竞赛内容</w:t>
      </w:r>
    </w:p>
    <w:p w14:paraId="2F64C8D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1、比赛主题：以“筑梦”为主题，创作装饰雕塑作品一件。</w:t>
      </w:r>
    </w:p>
    <w:p w14:paraId="4A17B18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2、创作形式：泥塑制作。</w:t>
      </w:r>
    </w:p>
    <w:p w14:paraId="1DD5EBC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3、比赛时长：3小时。</w:t>
      </w:r>
    </w:p>
    <w:p w14:paraId="6560C0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4、要求：最大尺寸不超过50cm</w:t>
      </w:r>
    </w:p>
    <w:p w14:paraId="7EFF8B1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5、提交要求：作品以实物方式提交即可，作品以“班级-作者姓名-作品名称”方式命名。</w:t>
      </w:r>
    </w:p>
    <w:p w14:paraId="7DF68C3E">
      <w:pPr>
        <w:spacing w:line="360" w:lineRule="auto"/>
        <w:rPr>
          <w:b/>
          <w:bCs/>
          <w:sz w:val="28"/>
          <w:szCs w:val="28"/>
        </w:rPr>
      </w:pPr>
      <w:r>
        <w:rPr>
          <w:rFonts w:hint="eastAsia"/>
          <w:b/>
          <w:bCs/>
          <w:sz w:val="28"/>
          <w:szCs w:val="28"/>
        </w:rPr>
        <w:t>三、竞赛方式</w:t>
      </w:r>
    </w:p>
    <w:p w14:paraId="266654B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决赛，线下在考场创作。</w:t>
      </w:r>
    </w:p>
    <w:p w14:paraId="01A50F2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由产品与工艺美术教研室组织在初赛一等奖、二等奖获奖选手参与。</w:t>
      </w:r>
    </w:p>
    <w:p w14:paraId="221C1D5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由产品与工艺美术教研室组织2名教师进行监考。</w:t>
      </w:r>
    </w:p>
    <w:p w14:paraId="15FA764C">
      <w:pPr>
        <w:spacing w:line="360" w:lineRule="auto"/>
        <w:rPr>
          <w:b/>
          <w:bCs/>
          <w:sz w:val="28"/>
          <w:szCs w:val="28"/>
        </w:rPr>
      </w:pPr>
      <w:r>
        <w:rPr>
          <w:rFonts w:hint="eastAsia"/>
          <w:b/>
          <w:bCs/>
          <w:sz w:val="28"/>
          <w:szCs w:val="28"/>
        </w:rPr>
        <w:t>四、竞赛流程（时间和地点）</w:t>
      </w:r>
    </w:p>
    <w:p w14:paraId="2F64FF8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2025年5月30日 8：30-11：30，8104教室。</w:t>
      </w:r>
    </w:p>
    <w:p w14:paraId="169A76C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参赛学生自备材料。</w:t>
      </w:r>
    </w:p>
    <w:p w14:paraId="7FF5DF9C">
      <w:pPr>
        <w:spacing w:line="360" w:lineRule="auto"/>
        <w:rPr>
          <w:b/>
          <w:bCs/>
          <w:sz w:val="28"/>
          <w:szCs w:val="28"/>
        </w:rPr>
      </w:pPr>
      <w:r>
        <w:rPr>
          <w:rFonts w:hint="eastAsia"/>
          <w:b/>
          <w:bCs/>
          <w:sz w:val="28"/>
          <w:szCs w:val="28"/>
        </w:rPr>
        <w:t>五、竞赛规则</w:t>
      </w:r>
    </w:p>
    <w:p w14:paraId="3450620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1、参赛作品应符合法律法规及国家方针政策，符合社会主义核心价值观，积极健康，主题明确。</w:t>
      </w:r>
    </w:p>
    <w:p w14:paraId="6769378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2、参赛作品应紧扣主题要求，具有创新性和趣味性，作品内容健康、思想内涵丰富、价值取向正确，不得使用与政治、宗教相关等敏感内容。</w:t>
      </w:r>
    </w:p>
    <w:p w14:paraId="2233E8B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619B8E05">
      <w:pPr>
        <w:spacing w:line="360" w:lineRule="auto"/>
        <w:ind w:firstLine="560" w:firstLineChars="200"/>
        <w:rPr>
          <w:sz w:val="24"/>
          <w:szCs w:val="24"/>
        </w:rPr>
      </w:pPr>
      <w:r>
        <w:rPr>
          <w:rFonts w:hint="eastAsia" w:ascii="仿宋" w:hAnsi="仿宋" w:eastAsia="仿宋" w:cs="仿宋"/>
          <w:sz w:val="28"/>
          <w:szCs w:val="28"/>
        </w:rPr>
        <w:t>4、获奖参赛作品，主办方（教研室）即拥有该参赛作品的全部宣传推广权。</w:t>
      </w:r>
    </w:p>
    <w:p w14:paraId="0C5D76AE">
      <w:pPr>
        <w:spacing w:line="360" w:lineRule="auto"/>
        <w:rPr>
          <w:b/>
          <w:bCs/>
          <w:sz w:val="28"/>
          <w:szCs w:val="28"/>
        </w:rPr>
      </w:pPr>
      <w:r>
        <w:rPr>
          <w:rFonts w:hint="eastAsia"/>
          <w:b/>
          <w:bCs/>
          <w:sz w:val="28"/>
          <w:szCs w:val="28"/>
        </w:rPr>
        <w:t>六、成绩评定</w:t>
      </w:r>
    </w:p>
    <w:p w14:paraId="06D60C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2025年5月30日-31日 由产品与工艺美术教研室组织相关专家、教师进行评审。</w:t>
      </w:r>
    </w:p>
    <w:p w14:paraId="0CAC58DB">
      <w:pPr>
        <w:spacing w:line="360" w:lineRule="auto"/>
        <w:rPr>
          <w:b/>
          <w:bCs/>
          <w:sz w:val="28"/>
          <w:szCs w:val="28"/>
        </w:rPr>
      </w:pPr>
      <w:r>
        <w:rPr>
          <w:rFonts w:hint="eastAsia"/>
          <w:b/>
          <w:bCs/>
          <w:sz w:val="28"/>
          <w:szCs w:val="28"/>
        </w:rPr>
        <w:t>七、奖项设置</w:t>
      </w:r>
    </w:p>
    <w:p w14:paraId="475F09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组织初赛一等奖、二等奖获奖选手，进行针对性比赛，选拔后进入年度省赛预备选手。对取得优异成绩（一等奖）的学生给予表彰并授予“校级技术能手”称号。由各教研室按照竞赛项目规程提交二级学院统一向大赛月组委会申请颁发证书。</w:t>
      </w:r>
    </w:p>
    <w:p w14:paraId="23503C6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41A90C09">
      <w:pPr>
        <w:spacing w:line="360" w:lineRule="auto"/>
        <w:rPr>
          <w:sz w:val="24"/>
          <w:szCs w:val="24"/>
        </w:rPr>
      </w:pPr>
    </w:p>
    <w:p w14:paraId="13AC06ED">
      <w:pPr>
        <w:spacing w:line="360" w:lineRule="auto"/>
        <w:rPr>
          <w:sz w:val="24"/>
          <w:szCs w:val="24"/>
        </w:rPr>
      </w:pPr>
    </w:p>
    <w:p w14:paraId="68A4EADF">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创意设计学院</w:t>
      </w:r>
    </w:p>
    <w:p w14:paraId="19FC7040">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产品与工艺美术教研室</w:t>
      </w:r>
    </w:p>
    <w:p w14:paraId="799CF0FC">
      <w:pPr>
        <w:spacing w:line="360" w:lineRule="auto"/>
        <w:ind w:firstLine="560" w:firstLineChars="200"/>
        <w:jc w:val="right"/>
        <w:rPr>
          <w:sz w:val="24"/>
          <w:szCs w:val="24"/>
        </w:rPr>
      </w:pPr>
      <w:r>
        <w:rPr>
          <w:rFonts w:hint="eastAsia" w:ascii="仿宋" w:hAnsi="仿宋" w:eastAsia="仿宋" w:cs="仿宋"/>
          <w:sz w:val="28"/>
          <w:szCs w:val="28"/>
        </w:rPr>
        <w:t>2025年5月10日</w:t>
      </w:r>
      <w:r>
        <w:rPr>
          <w:rFonts w:hint="eastAsia"/>
          <w:sz w:val="24"/>
          <w:szCs w:val="24"/>
        </w:rPr>
        <w:t xml:space="preserve"> </w:t>
      </w:r>
    </w:p>
    <w:p w14:paraId="21C2B0E2">
      <w:pPr>
        <w:spacing w:line="360" w:lineRule="auto"/>
        <w:rPr>
          <w:sz w:val="52"/>
          <w:szCs w:val="52"/>
        </w:rPr>
      </w:pPr>
    </w:p>
    <w:p w14:paraId="432A3814">
      <w:pPr>
        <w:spacing w:line="360" w:lineRule="auto"/>
        <w:rPr>
          <w:sz w:val="52"/>
          <w:szCs w:val="52"/>
        </w:rPr>
      </w:pPr>
    </w:p>
    <w:p w14:paraId="6F64C7F1">
      <w:pPr>
        <w:spacing w:line="360" w:lineRule="auto"/>
        <w:rPr>
          <w:sz w:val="52"/>
          <w:szCs w:val="52"/>
        </w:rPr>
      </w:pPr>
    </w:p>
    <w:p w14:paraId="0A587DDA">
      <w:pPr>
        <w:spacing w:line="360" w:lineRule="auto"/>
        <w:jc w:val="right"/>
        <w:rPr>
          <w:sz w:val="28"/>
          <w:szCs w:val="28"/>
        </w:rPr>
      </w:pPr>
    </w:p>
    <w:p w14:paraId="522B186B">
      <w:pPr>
        <w:spacing w:line="360" w:lineRule="auto"/>
        <w:jc w:val="right"/>
        <w:rPr>
          <w:sz w:val="28"/>
          <w:szCs w:val="28"/>
        </w:rPr>
      </w:pPr>
    </w:p>
    <w:p w14:paraId="75F6E10B">
      <w:pPr>
        <w:spacing w:line="360" w:lineRule="auto"/>
        <w:jc w:val="right"/>
        <w:rPr>
          <w:sz w:val="28"/>
          <w:szCs w:val="28"/>
        </w:rPr>
      </w:pPr>
    </w:p>
    <w:p w14:paraId="11161750">
      <w:pPr>
        <w:spacing w:line="360" w:lineRule="auto"/>
        <w:jc w:val="righ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DZlOTgxNDZlMjJmZmFkNjRkMDE5YjcyNTk3YjUifQ=="/>
  </w:docVars>
  <w:rsids>
    <w:rsidRoot w:val="000B7344"/>
    <w:rsid w:val="000B1755"/>
    <w:rsid w:val="000B7344"/>
    <w:rsid w:val="00101AE9"/>
    <w:rsid w:val="00120444"/>
    <w:rsid w:val="002746B3"/>
    <w:rsid w:val="00280BB5"/>
    <w:rsid w:val="00297493"/>
    <w:rsid w:val="002A13D3"/>
    <w:rsid w:val="002A55C7"/>
    <w:rsid w:val="002B620A"/>
    <w:rsid w:val="003C4623"/>
    <w:rsid w:val="003D6DFD"/>
    <w:rsid w:val="003E23C0"/>
    <w:rsid w:val="00482924"/>
    <w:rsid w:val="004B36AD"/>
    <w:rsid w:val="005A2E77"/>
    <w:rsid w:val="005D0259"/>
    <w:rsid w:val="0062298A"/>
    <w:rsid w:val="006B0274"/>
    <w:rsid w:val="007278CE"/>
    <w:rsid w:val="00761213"/>
    <w:rsid w:val="007E694D"/>
    <w:rsid w:val="0087373D"/>
    <w:rsid w:val="00960613"/>
    <w:rsid w:val="009717A5"/>
    <w:rsid w:val="009B1167"/>
    <w:rsid w:val="009E1669"/>
    <w:rsid w:val="00A56BA6"/>
    <w:rsid w:val="00A92843"/>
    <w:rsid w:val="00C10D0C"/>
    <w:rsid w:val="00C64533"/>
    <w:rsid w:val="00DB5D38"/>
    <w:rsid w:val="00E20168"/>
    <w:rsid w:val="00EA16D2"/>
    <w:rsid w:val="00F04055"/>
    <w:rsid w:val="00F401ED"/>
    <w:rsid w:val="00FB2138"/>
    <w:rsid w:val="00FF0897"/>
    <w:rsid w:val="029A7D90"/>
    <w:rsid w:val="029C1412"/>
    <w:rsid w:val="04C77E4B"/>
    <w:rsid w:val="04CB0470"/>
    <w:rsid w:val="0500653B"/>
    <w:rsid w:val="07924797"/>
    <w:rsid w:val="07A81018"/>
    <w:rsid w:val="0BC11EE9"/>
    <w:rsid w:val="0E307D7B"/>
    <w:rsid w:val="0E6C20F0"/>
    <w:rsid w:val="0ED1145D"/>
    <w:rsid w:val="12577F6F"/>
    <w:rsid w:val="14432035"/>
    <w:rsid w:val="145D4400"/>
    <w:rsid w:val="16337EC7"/>
    <w:rsid w:val="18FF0FAA"/>
    <w:rsid w:val="19A03A86"/>
    <w:rsid w:val="1A824F3A"/>
    <w:rsid w:val="1A973745"/>
    <w:rsid w:val="1AE01048"/>
    <w:rsid w:val="1B30706E"/>
    <w:rsid w:val="1B797518"/>
    <w:rsid w:val="1B950651"/>
    <w:rsid w:val="1C536B8E"/>
    <w:rsid w:val="1C784EA9"/>
    <w:rsid w:val="1EEB532C"/>
    <w:rsid w:val="1F285D28"/>
    <w:rsid w:val="2141688E"/>
    <w:rsid w:val="220A04ED"/>
    <w:rsid w:val="23904DF9"/>
    <w:rsid w:val="242D18FF"/>
    <w:rsid w:val="249C1CBB"/>
    <w:rsid w:val="25391FF5"/>
    <w:rsid w:val="25BC18C5"/>
    <w:rsid w:val="25D24FC7"/>
    <w:rsid w:val="27843540"/>
    <w:rsid w:val="2CDA6919"/>
    <w:rsid w:val="2EA25AFD"/>
    <w:rsid w:val="2F6B5CA6"/>
    <w:rsid w:val="302B1F1C"/>
    <w:rsid w:val="30604118"/>
    <w:rsid w:val="30E738F1"/>
    <w:rsid w:val="317E65CE"/>
    <w:rsid w:val="32544FB6"/>
    <w:rsid w:val="32A15BEE"/>
    <w:rsid w:val="33CE33B8"/>
    <w:rsid w:val="37896B7A"/>
    <w:rsid w:val="37A968BF"/>
    <w:rsid w:val="39091F20"/>
    <w:rsid w:val="39F00571"/>
    <w:rsid w:val="3A34473D"/>
    <w:rsid w:val="3B1C6EC9"/>
    <w:rsid w:val="3B657C52"/>
    <w:rsid w:val="3BAC18CA"/>
    <w:rsid w:val="3BBA1371"/>
    <w:rsid w:val="3BE850ED"/>
    <w:rsid w:val="3C4816E7"/>
    <w:rsid w:val="3C85521E"/>
    <w:rsid w:val="3C884863"/>
    <w:rsid w:val="3DEB4A20"/>
    <w:rsid w:val="3E783A04"/>
    <w:rsid w:val="3E9367FB"/>
    <w:rsid w:val="3EDE4585"/>
    <w:rsid w:val="3EE14075"/>
    <w:rsid w:val="3FD37E62"/>
    <w:rsid w:val="406D5BC1"/>
    <w:rsid w:val="40710CB0"/>
    <w:rsid w:val="411F2FA7"/>
    <w:rsid w:val="41270465"/>
    <w:rsid w:val="43076CCF"/>
    <w:rsid w:val="436D31A3"/>
    <w:rsid w:val="4446168C"/>
    <w:rsid w:val="444D2ECD"/>
    <w:rsid w:val="444E65A8"/>
    <w:rsid w:val="4748397E"/>
    <w:rsid w:val="47EF26E7"/>
    <w:rsid w:val="480613F1"/>
    <w:rsid w:val="488D41E8"/>
    <w:rsid w:val="48D77EBD"/>
    <w:rsid w:val="4A31389A"/>
    <w:rsid w:val="4AF874D9"/>
    <w:rsid w:val="4B3774F7"/>
    <w:rsid w:val="4DB35ABF"/>
    <w:rsid w:val="4F9434D9"/>
    <w:rsid w:val="501228FF"/>
    <w:rsid w:val="5100482F"/>
    <w:rsid w:val="516011F0"/>
    <w:rsid w:val="526606C2"/>
    <w:rsid w:val="52D21241"/>
    <w:rsid w:val="53BE5663"/>
    <w:rsid w:val="555B494E"/>
    <w:rsid w:val="56D226B7"/>
    <w:rsid w:val="56D304EE"/>
    <w:rsid w:val="574168A0"/>
    <w:rsid w:val="57C07BC7"/>
    <w:rsid w:val="5A5F25C6"/>
    <w:rsid w:val="5B617D18"/>
    <w:rsid w:val="5C78171D"/>
    <w:rsid w:val="5CEF37B6"/>
    <w:rsid w:val="5DE934C4"/>
    <w:rsid w:val="6415012B"/>
    <w:rsid w:val="64365BBD"/>
    <w:rsid w:val="648D6CAF"/>
    <w:rsid w:val="64994927"/>
    <w:rsid w:val="64B3150C"/>
    <w:rsid w:val="6558512A"/>
    <w:rsid w:val="66131FBB"/>
    <w:rsid w:val="66DA37C8"/>
    <w:rsid w:val="68005B8A"/>
    <w:rsid w:val="697D3915"/>
    <w:rsid w:val="6A9931A2"/>
    <w:rsid w:val="6AFD76AE"/>
    <w:rsid w:val="6AFE3735"/>
    <w:rsid w:val="6BC37206"/>
    <w:rsid w:val="6C9276A8"/>
    <w:rsid w:val="6CAC5818"/>
    <w:rsid w:val="6D1E0CE8"/>
    <w:rsid w:val="6E1B7447"/>
    <w:rsid w:val="6E5A0C83"/>
    <w:rsid w:val="7060279C"/>
    <w:rsid w:val="728907D2"/>
    <w:rsid w:val="72B6534E"/>
    <w:rsid w:val="75A711C6"/>
    <w:rsid w:val="76C85AD3"/>
    <w:rsid w:val="770C43B4"/>
    <w:rsid w:val="77B91110"/>
    <w:rsid w:val="7A732B7C"/>
    <w:rsid w:val="7B9B2F66"/>
    <w:rsid w:val="7CCB71F0"/>
    <w:rsid w:val="7F88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998</Words>
  <Characters>1033</Characters>
  <Lines>30</Lines>
  <Paragraphs>8</Paragraphs>
  <TotalTime>38</TotalTime>
  <ScaleCrop>false</ScaleCrop>
  <LinksUpToDate>false</LinksUpToDate>
  <CharactersWithSpaces>1038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2023-06-28T01:21:00Z</dcterms:created>
  <dc:creator>he weiping</dc:creator>
  <cp:lastModifiedBy>武传奇</cp:lastModifiedBy>
  <dcterms:modified xsi:type="dcterms:W3CDTF">2025-05-20T08:42:21Z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B0907F58C5094D669BB6533FDAD6453D_12</vt:lpwstr>
  </property>
  <property fmtid="{D5CDD505-2E9C-101B-9397-08002B2CF9AE}" pid="4" name="KSOTemplateDocerSaveRecord">
    <vt:lpwstr>eyJoZGlkIjoiOTQ4ZDZlOTgxNDZlMjJmZmFkNjRkMDE5YjcyNTk3YjUiLCJ1c2VySWQiOiIxNTU3MTE4MzExIn0=</vt:lpwstr>
  </property>
</Properties>
</file>